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67"/>
        <w:spacing w:before="128" w:line="190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4"/>
        </w:rPr>
        <w:t>附件1</w:t>
      </w:r>
    </w:p>
    <w:tbl>
      <w:tblPr>
        <w:tblStyle w:val="TableNormal"/>
        <w:tblW w:w="1157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31"/>
        <w:gridCol w:w="923"/>
        <w:gridCol w:w="923"/>
        <w:gridCol w:w="1282"/>
        <w:gridCol w:w="923"/>
        <w:gridCol w:w="2397"/>
        <w:gridCol w:w="1320"/>
        <w:gridCol w:w="923"/>
        <w:gridCol w:w="1026"/>
        <w:gridCol w:w="931"/>
      </w:tblGrid>
      <w:tr>
        <w:trPr>
          <w:trHeight w:val="1127" w:hRule="atLeast"/>
        </w:trPr>
        <w:tc>
          <w:tcPr>
            <w:tcW w:w="11579" w:type="dxa"/>
            <w:vAlign w:val="top"/>
            <w:gridSpan w:val="10"/>
            <w:tcBorders>
              <w:right w:val="nil"/>
              <w:top w:val="nil"/>
            </w:tcBorders>
          </w:tcPr>
          <w:p>
            <w:pPr>
              <w:pStyle w:val="TableText"/>
              <w:spacing w:line="314" w:lineRule="auto"/>
              <w:rPr/>
            </w:pPr>
            <w:r/>
          </w:p>
          <w:p>
            <w:pPr>
              <w:ind w:left="2123"/>
              <w:spacing w:before="107" w:line="222" w:lineRule="auto"/>
              <w:rPr>
                <w:rFonts w:ascii="SimHei" w:hAnsi="SimHei" w:eastAsia="SimHei" w:cs="SimHei"/>
                <w:sz w:val="33"/>
                <w:szCs w:val="33"/>
              </w:rPr>
            </w:pPr>
            <w:r>
              <w:rPr>
                <w:rFonts w:ascii="SimHei" w:hAnsi="SimHei" w:eastAsia="SimHei" w:cs="SimHei"/>
                <w:sz w:val="33"/>
                <w:szCs w:val="33"/>
              </w:rPr>
              <w:t>十堰市中医医院高层次人才招聘岗位和条件一览表</w:t>
            </w:r>
          </w:p>
        </w:tc>
      </w:tr>
      <w:tr>
        <w:trPr>
          <w:trHeight w:val="740" w:hRule="atLeast"/>
        </w:trPr>
        <w:tc>
          <w:tcPr>
            <w:tcW w:w="931" w:type="dxa"/>
            <w:vAlign w:val="top"/>
          </w:tcPr>
          <w:p>
            <w:pPr>
              <w:ind w:left="265"/>
              <w:spacing w:before="151" w:line="23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招聘</w:t>
            </w:r>
          </w:p>
          <w:p>
            <w:pPr>
              <w:ind w:left="265"/>
              <w:spacing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单位</w:t>
            </w:r>
          </w:p>
        </w:tc>
        <w:tc>
          <w:tcPr>
            <w:tcW w:w="923" w:type="dxa"/>
            <w:vAlign w:val="top"/>
          </w:tcPr>
          <w:p>
            <w:pPr>
              <w:ind w:left="155" w:right="51" w:hanging="80"/>
              <w:spacing w:before="15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岗位代码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及名称</w:t>
            </w:r>
          </w:p>
        </w:tc>
        <w:tc>
          <w:tcPr>
            <w:tcW w:w="923" w:type="dxa"/>
            <w:vAlign w:val="top"/>
          </w:tcPr>
          <w:p>
            <w:pPr>
              <w:ind w:left="75"/>
              <w:spacing w:before="279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岗位类别</w:t>
            </w:r>
          </w:p>
        </w:tc>
        <w:tc>
          <w:tcPr>
            <w:tcW w:w="1282" w:type="dxa"/>
            <w:vAlign w:val="top"/>
          </w:tcPr>
          <w:p>
            <w:pPr>
              <w:ind w:left="257"/>
              <w:spacing w:before="279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岗位描述</w:t>
            </w:r>
          </w:p>
        </w:tc>
        <w:tc>
          <w:tcPr>
            <w:tcW w:w="923" w:type="dxa"/>
            <w:vAlign w:val="top"/>
          </w:tcPr>
          <w:p>
            <w:pPr>
              <w:ind w:left="58"/>
              <w:spacing w:before="279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招聘人数</w:t>
            </w:r>
          </w:p>
        </w:tc>
        <w:tc>
          <w:tcPr>
            <w:tcW w:w="2397" w:type="dxa"/>
            <w:vAlign w:val="top"/>
          </w:tcPr>
          <w:p>
            <w:pPr>
              <w:ind w:left="795"/>
              <w:spacing w:before="279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招聘条件</w:t>
            </w:r>
          </w:p>
        </w:tc>
        <w:tc>
          <w:tcPr>
            <w:tcW w:w="1320" w:type="dxa"/>
            <w:vAlign w:val="top"/>
          </w:tcPr>
          <w:p>
            <w:pPr>
              <w:ind w:left="365" w:right="41" w:hanging="312"/>
              <w:spacing w:before="152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试岗方式及成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绩占比</w:t>
            </w:r>
          </w:p>
        </w:tc>
        <w:tc>
          <w:tcPr>
            <w:tcW w:w="923" w:type="dxa"/>
            <w:vAlign w:val="top"/>
          </w:tcPr>
          <w:p>
            <w:pPr>
              <w:ind w:left="64"/>
              <w:spacing w:before="26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面试方式</w:t>
            </w:r>
          </w:p>
          <w:p>
            <w:pPr>
              <w:ind w:left="62"/>
              <w:spacing w:before="10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及成绩占</w:t>
            </w:r>
          </w:p>
          <w:p>
            <w:pPr>
              <w:ind w:left="392"/>
              <w:spacing w:before="11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比</w:t>
            </w:r>
          </w:p>
        </w:tc>
        <w:tc>
          <w:tcPr>
            <w:tcW w:w="1026" w:type="dxa"/>
            <w:vAlign w:val="top"/>
          </w:tcPr>
          <w:p>
            <w:pPr>
              <w:ind w:left="116"/>
              <w:spacing w:before="278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联系电话</w:t>
            </w:r>
          </w:p>
        </w:tc>
        <w:tc>
          <w:tcPr>
            <w:tcW w:w="931" w:type="dxa"/>
            <w:vAlign w:val="top"/>
          </w:tcPr>
          <w:p>
            <w:pPr>
              <w:ind w:left="274"/>
              <w:spacing w:before="27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备注</w:t>
            </w:r>
          </w:p>
        </w:tc>
      </w:tr>
      <w:tr>
        <w:trPr>
          <w:trHeight w:val="1662" w:hRule="atLeast"/>
        </w:trPr>
        <w:tc>
          <w:tcPr>
            <w:tcW w:w="9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100"/>
              <w:spacing w:before="59" w:line="22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十堰市中</w:t>
            </w:r>
          </w:p>
          <w:p>
            <w:pPr>
              <w:ind w:left="199"/>
              <w:spacing w:before="10" w:line="22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医医院</w:t>
            </w:r>
          </w:p>
        </w:tc>
        <w:tc>
          <w:tcPr>
            <w:tcW w:w="923" w:type="dxa"/>
            <w:vAlign w:val="top"/>
          </w:tcPr>
          <w:p>
            <w:pPr>
              <w:pStyle w:val="TableText"/>
              <w:spacing w:line="342" w:lineRule="auto"/>
              <w:rPr/>
            </w:pPr>
            <w:r/>
          </w:p>
          <w:p>
            <w:pPr>
              <w:pStyle w:val="TableText"/>
              <w:spacing w:line="343" w:lineRule="auto"/>
              <w:rPr/>
            </w:pPr>
            <w:r/>
          </w:p>
          <w:p>
            <w:pPr>
              <w:ind w:left="186"/>
              <w:spacing w:before="58" w:line="22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01医师</w:t>
            </w:r>
          </w:p>
        </w:tc>
        <w:tc>
          <w:tcPr>
            <w:tcW w:w="923" w:type="dxa"/>
            <w:vAlign w:val="top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389" w:right="87" w:hanging="295"/>
              <w:spacing w:before="58" w:line="23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专业技术 </w:t>
            </w:r>
            <w:r>
              <w:rPr>
                <w:rFonts w:ascii="SimSun" w:hAnsi="SimSun" w:eastAsia="SimSun" w:cs="SimSun"/>
                <w:sz w:val="18"/>
                <w:szCs w:val="18"/>
              </w:rPr>
              <w:t>岗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180" w:right="83" w:hanging="88"/>
              <w:spacing w:before="59" w:line="22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从事临床诊疗</w:t>
            </w: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及科研教学</w:t>
            </w:r>
          </w:p>
        </w:tc>
        <w:tc>
          <w:tcPr>
            <w:tcW w:w="923" w:type="dxa"/>
            <w:vAlign w:val="top"/>
          </w:tcPr>
          <w:p>
            <w:pPr>
              <w:pStyle w:val="TableText"/>
              <w:spacing w:line="357" w:lineRule="auto"/>
              <w:rPr/>
            </w:pPr>
            <w:r/>
          </w:p>
          <w:p>
            <w:pPr>
              <w:pStyle w:val="TableText"/>
              <w:spacing w:line="357" w:lineRule="auto"/>
              <w:rPr/>
            </w:pPr>
            <w:r/>
          </w:p>
          <w:p>
            <w:pPr>
              <w:ind w:left="423"/>
              <w:spacing w:before="59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2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spacing w:line="455" w:lineRule="auto"/>
              <w:rPr/>
            </w:pPr>
            <w:r/>
          </w:p>
          <w:p>
            <w:pPr>
              <w:ind w:left="35" w:right="144"/>
              <w:spacing w:before="58" w:line="232" w:lineRule="auto"/>
              <w:jc w:val="both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>博士研究生，且具有相应学 </w:t>
            </w: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>位，中医类、中西医结合类</w:t>
            </w:r>
            <w:r>
              <w:rPr>
                <w:rFonts w:ascii="SimSun" w:hAnsi="SimSun" w:eastAsia="SimSun" w:cs="SimSun"/>
                <w:sz w:val="18"/>
                <w:szCs w:val="18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、临床医学类专业。</w:t>
            </w:r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</w:tcPr>
          <w:p>
            <w:pPr>
              <w:pStyle w:val="TableText"/>
              <w:spacing w:line="455" w:lineRule="auto"/>
              <w:rPr/>
            </w:pPr>
            <w:r/>
          </w:p>
          <w:p>
            <w:pPr>
              <w:ind w:left="104"/>
              <w:spacing w:before="59" w:line="22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面试（占</w:t>
            </w:r>
          </w:p>
          <w:p>
            <w:pPr>
              <w:ind w:left="197"/>
              <w:spacing w:before="9" w:line="22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总成绩</w:t>
            </w:r>
          </w:p>
          <w:p>
            <w:pPr>
              <w:ind w:left="205"/>
              <w:spacing w:before="8" w:line="23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100%）</w:t>
            </w:r>
          </w:p>
        </w:tc>
        <w:tc>
          <w:tcPr>
            <w:tcW w:w="102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110"/>
              <w:spacing w:before="59" w:line="22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温琼</w:t>
            </w:r>
            <w:r>
              <w:rPr>
                <w:rFonts w:ascii="SimSun" w:hAnsi="SimSun" w:eastAsia="SimSun" w:cs="SimSun"/>
                <w:sz w:val="18"/>
                <w:szCs w:val="18"/>
                <w:spacing w:val="25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、吴</w:t>
            </w:r>
          </w:p>
          <w:p>
            <w:pPr>
              <w:ind w:left="434"/>
              <w:spacing w:before="10" w:line="22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鑫</w:t>
            </w:r>
          </w:p>
          <w:p>
            <w:pPr>
              <w:ind w:left="293"/>
              <w:spacing w:before="38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0719-</w:t>
            </w:r>
          </w:p>
          <w:p>
            <w:pPr>
              <w:ind w:left="199"/>
              <w:spacing w:before="45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8781061</w:t>
            </w:r>
          </w:p>
          <w:p>
            <w:pPr>
              <w:ind w:left="353"/>
              <w:spacing w:before="19" w:line="22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7"/>
              </w:rPr>
              <w:t>邮箱</w:t>
            </w:r>
          </w:p>
          <w:p>
            <w:pPr>
              <w:ind w:left="70"/>
              <w:spacing w:before="38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1370038439</w:t>
            </w:r>
          </w:p>
          <w:p>
            <w:pPr>
              <w:ind w:left="198"/>
              <w:spacing w:before="2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6"/>
              </w:rPr>
              <w:t>@</w:t>
            </w:r>
            <w:r>
              <w:rPr>
                <w:rFonts w:ascii="SimSun" w:hAnsi="SimSun" w:eastAsia="SimSun" w:cs="SimSun"/>
                <w:sz w:val="18"/>
                <w:szCs w:val="18"/>
              </w:rPr>
              <w:t>qq</w:t>
            </w:r>
            <w:r>
              <w:rPr>
                <w:rFonts w:ascii="SimSun" w:hAnsi="SimSun" w:eastAsia="SimSun" w:cs="SimSun"/>
                <w:sz w:val="18"/>
                <w:szCs w:val="18"/>
                <w:spacing w:val="6"/>
              </w:rPr>
              <w:t>.</w:t>
            </w:r>
            <w:r>
              <w:rPr>
                <w:rFonts w:ascii="SimSun" w:hAnsi="SimSun" w:eastAsia="SimSun" w:cs="SimSun"/>
                <w:sz w:val="18"/>
                <w:szCs w:val="18"/>
              </w:rPr>
              <w:t>com</w:t>
            </w:r>
          </w:p>
        </w:tc>
        <w:tc>
          <w:tcPr>
            <w:tcW w:w="9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111"/>
              <w:spacing w:before="59" w:line="22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急需紧缺</w:t>
            </w:r>
          </w:p>
        </w:tc>
      </w:tr>
      <w:tr>
        <w:trPr>
          <w:trHeight w:val="1662" w:hRule="atLeast"/>
        </w:trPr>
        <w:tc>
          <w:tcPr>
            <w:tcW w:w="9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</w:tcPr>
          <w:p>
            <w:pPr>
              <w:pStyle w:val="TableText"/>
              <w:spacing w:line="344" w:lineRule="auto"/>
              <w:rPr/>
            </w:pPr>
            <w:r/>
          </w:p>
          <w:p>
            <w:pPr>
              <w:pStyle w:val="TableText"/>
              <w:spacing w:line="344" w:lineRule="auto"/>
              <w:rPr/>
            </w:pPr>
            <w:r/>
          </w:p>
          <w:p>
            <w:pPr>
              <w:ind w:left="186"/>
              <w:spacing w:before="58" w:line="22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02医师</w:t>
            </w:r>
          </w:p>
        </w:tc>
        <w:tc>
          <w:tcPr>
            <w:tcW w:w="923" w:type="dxa"/>
            <w:vAlign w:val="top"/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pStyle w:val="TableText"/>
              <w:spacing w:line="287" w:lineRule="auto"/>
              <w:rPr/>
            </w:pPr>
            <w:r/>
          </w:p>
          <w:p>
            <w:pPr>
              <w:ind w:left="389" w:right="87" w:hanging="295"/>
              <w:spacing w:before="59" w:line="23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专业技术 </w:t>
            </w:r>
            <w:r>
              <w:rPr>
                <w:rFonts w:ascii="SimSun" w:hAnsi="SimSun" w:eastAsia="SimSun" w:cs="SimSun"/>
                <w:sz w:val="18"/>
                <w:szCs w:val="18"/>
              </w:rPr>
              <w:t>岗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spacing w:line="287" w:lineRule="auto"/>
              <w:rPr/>
            </w:pPr>
            <w:r/>
          </w:p>
          <w:p>
            <w:pPr>
              <w:pStyle w:val="TableText"/>
              <w:spacing w:line="287" w:lineRule="auto"/>
              <w:rPr/>
            </w:pPr>
            <w:r/>
          </w:p>
          <w:p>
            <w:pPr>
              <w:ind w:left="180" w:right="83" w:hanging="88"/>
              <w:spacing w:before="58" w:line="23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从事临床诊疗</w:t>
            </w: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及科研教学</w:t>
            </w:r>
          </w:p>
        </w:tc>
        <w:tc>
          <w:tcPr>
            <w:tcW w:w="923" w:type="dxa"/>
            <w:vAlign w:val="top"/>
          </w:tcPr>
          <w:p>
            <w:pPr>
              <w:pStyle w:val="TableText"/>
              <w:spacing w:line="358" w:lineRule="auto"/>
              <w:rPr/>
            </w:pPr>
            <w:r/>
          </w:p>
          <w:p>
            <w:pPr>
              <w:pStyle w:val="TableText"/>
              <w:spacing w:line="358" w:lineRule="auto"/>
              <w:rPr/>
            </w:pPr>
            <w:r/>
          </w:p>
          <w:p>
            <w:pPr>
              <w:ind w:left="386"/>
              <w:spacing w:before="58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8"/>
              </w:rPr>
              <w:t>15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ind w:left="35" w:right="134"/>
              <w:spacing w:before="58" w:line="233" w:lineRule="auto"/>
              <w:jc w:val="both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硕士及以上学历学位</w:t>
            </w:r>
            <w:r>
              <w:rPr>
                <w:rFonts w:ascii="SimSun" w:hAnsi="SimSun" w:eastAsia="SimSun" w:cs="SimSun"/>
                <w:sz w:val="18"/>
                <w:szCs w:val="18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，中医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4"/>
              </w:rPr>
              <w:t>类、中西医结合类、临床医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>学类专业，取得医师资格证 </w:t>
            </w: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、规培证。</w:t>
            </w:r>
          </w:p>
        </w:tc>
        <w:tc>
          <w:tcPr>
            <w:tcW w:w="132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118"/>
              <w:spacing w:before="58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笔试、科室试</w:t>
            </w:r>
          </w:p>
          <w:p>
            <w:pPr>
              <w:ind w:left="345" w:right="92" w:hanging="228"/>
              <w:spacing w:before="11" w:line="23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工（各占总成</w:t>
            </w: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>绩30%）</w:t>
            </w:r>
          </w:p>
        </w:tc>
        <w:tc>
          <w:tcPr>
            <w:tcW w:w="9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104"/>
              <w:spacing w:before="58" w:line="22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面试（占</w:t>
            </w:r>
          </w:p>
          <w:p>
            <w:pPr>
              <w:ind w:left="239" w:right="169" w:hanging="42"/>
              <w:spacing w:before="8" w:line="23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总成绩 </w:t>
            </w:r>
            <w:r>
              <w:rPr>
                <w:rFonts w:ascii="SimSun" w:hAnsi="SimSun" w:eastAsia="SimSun" w:cs="SimSun"/>
                <w:sz w:val="18"/>
                <w:szCs w:val="18"/>
              </w:rPr>
              <w:t>40%）</w:t>
            </w:r>
          </w:p>
        </w:tc>
        <w:tc>
          <w:tcPr>
            <w:tcW w:w="1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62" w:hRule="atLeast"/>
        </w:trPr>
        <w:tc>
          <w:tcPr>
            <w:tcW w:w="9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</w:tcPr>
          <w:p>
            <w:pPr>
              <w:pStyle w:val="TableText"/>
              <w:spacing w:line="345" w:lineRule="auto"/>
              <w:rPr/>
            </w:pPr>
            <w:r/>
          </w:p>
          <w:p>
            <w:pPr>
              <w:pStyle w:val="TableText"/>
              <w:spacing w:line="346" w:lineRule="auto"/>
              <w:rPr/>
            </w:pPr>
            <w:r/>
          </w:p>
          <w:p>
            <w:pPr>
              <w:ind w:left="186"/>
              <w:spacing w:before="58" w:line="22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03药师</w:t>
            </w:r>
          </w:p>
        </w:tc>
        <w:tc>
          <w:tcPr>
            <w:tcW w:w="923" w:type="dxa"/>
            <w:vAlign w:val="top"/>
          </w:tcPr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ind w:left="389" w:right="87" w:hanging="295"/>
              <w:spacing w:before="58" w:line="23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专业技术 </w:t>
            </w:r>
            <w:r>
              <w:rPr>
                <w:rFonts w:ascii="SimSun" w:hAnsi="SimSun" w:eastAsia="SimSun" w:cs="SimSun"/>
                <w:sz w:val="18"/>
                <w:szCs w:val="18"/>
              </w:rPr>
              <w:t>岗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ind w:left="180" w:right="83" w:hanging="88"/>
              <w:spacing w:before="59" w:line="22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从事临床诊疗</w:t>
            </w: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及科研教学</w:t>
            </w:r>
          </w:p>
        </w:tc>
        <w:tc>
          <w:tcPr>
            <w:tcW w:w="923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ind w:left="423"/>
              <w:spacing w:before="59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2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35" w:right="134"/>
              <w:spacing w:before="59" w:line="22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硕士及以上学历学位</w:t>
            </w:r>
            <w:r>
              <w:rPr>
                <w:rFonts w:ascii="SimSun" w:hAnsi="SimSun" w:eastAsia="SimSun" w:cs="SimSun"/>
                <w:sz w:val="18"/>
                <w:szCs w:val="18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，药学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类或中药学类专业。</w:t>
            </w:r>
          </w:p>
        </w:tc>
        <w:tc>
          <w:tcPr>
            <w:tcW w:w="13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70" w:hRule="atLeast"/>
        </w:trPr>
        <w:tc>
          <w:tcPr>
            <w:tcW w:w="9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</w:tcPr>
          <w:p>
            <w:pPr>
              <w:pStyle w:val="TableText"/>
              <w:spacing w:line="347" w:lineRule="auto"/>
              <w:rPr/>
            </w:pPr>
            <w:r/>
          </w:p>
          <w:p>
            <w:pPr>
              <w:pStyle w:val="TableText"/>
              <w:spacing w:line="347" w:lineRule="auto"/>
              <w:rPr/>
            </w:pPr>
            <w:r/>
          </w:p>
          <w:p>
            <w:pPr>
              <w:ind w:left="186"/>
              <w:spacing w:before="58" w:line="22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04财务</w:t>
            </w:r>
          </w:p>
        </w:tc>
        <w:tc>
          <w:tcPr>
            <w:tcW w:w="923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389" w:right="87" w:hanging="295"/>
              <w:spacing w:before="59" w:line="23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专业技术 </w:t>
            </w:r>
            <w:r>
              <w:rPr>
                <w:rFonts w:ascii="SimSun" w:hAnsi="SimSun" w:eastAsia="SimSun" w:cs="SimSun"/>
                <w:sz w:val="18"/>
                <w:szCs w:val="18"/>
              </w:rPr>
              <w:t>岗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90" w:right="83" w:firstLine="2"/>
              <w:spacing w:before="58" w:line="22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从事行政后勤</w:t>
            </w: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相关管理工作</w:t>
            </w:r>
          </w:p>
        </w:tc>
        <w:tc>
          <w:tcPr>
            <w:tcW w:w="923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434"/>
              <w:spacing w:before="58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1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spacing w:line="464" w:lineRule="auto"/>
              <w:rPr/>
            </w:pPr>
            <w:r/>
          </w:p>
          <w:p>
            <w:pPr>
              <w:ind w:left="35" w:right="134"/>
              <w:spacing w:before="58" w:line="232" w:lineRule="auto"/>
              <w:jc w:val="both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硕士及以上学历学位</w:t>
            </w:r>
            <w:r>
              <w:rPr>
                <w:rFonts w:ascii="SimSun" w:hAnsi="SimSun" w:eastAsia="SimSun" w:cs="SimSun"/>
                <w:sz w:val="18"/>
                <w:szCs w:val="18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，会计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>相关专业，取得助理会计资 </w:t>
            </w:r>
            <w:r>
              <w:rPr>
                <w:rFonts w:ascii="SimSun" w:hAnsi="SimSun" w:eastAsia="SimSun" w:cs="SimSun"/>
                <w:sz w:val="18"/>
                <w:szCs w:val="18"/>
              </w:rPr>
              <w:t>格证。</w:t>
            </w:r>
          </w:p>
        </w:tc>
        <w:tc>
          <w:tcPr>
            <w:tcW w:w="132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6837" w:h="11905"/>
      <w:pgMar w:top="1011" w:right="2525" w:bottom="0" w:left="100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2024-05-11T17:18:43Z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2024-05-13T09:37:20</vt:filetime>
  </property>
</Properties>
</file>