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0C4C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1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tbl>
      <w:tblPr>
        <w:tblStyle w:val="5"/>
        <w:tblW w:w="15472" w:type="dxa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531"/>
        <w:gridCol w:w="600"/>
        <w:gridCol w:w="465"/>
        <w:gridCol w:w="675"/>
        <w:gridCol w:w="630"/>
        <w:gridCol w:w="1260"/>
        <w:gridCol w:w="7215"/>
        <w:gridCol w:w="540"/>
        <w:gridCol w:w="570"/>
        <w:gridCol w:w="615"/>
        <w:gridCol w:w="1965"/>
      </w:tblGrid>
      <w:tr w14:paraId="3A06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5472" w:type="dxa"/>
            <w:gridSpan w:val="12"/>
            <w:shd w:val="clear" w:color="auto" w:fill="auto"/>
            <w:vAlign w:val="center"/>
          </w:tcPr>
          <w:p w14:paraId="1D75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富源发展投资集团有限公司2025年面向社会公开引进工作人员岗位及要求一览表</w:t>
            </w:r>
          </w:p>
        </w:tc>
      </w:tr>
      <w:tr w14:paraId="3526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计划招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聘人数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5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2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学历性质要求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7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5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主要任职条件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是否面试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8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1F2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4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bookmarkStart w:id="0" w:name="OLE_LINK4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国民教育毕业生</w:t>
            </w:r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会计学、财务管理、审计学、财政学、金融学、税务、经济学（财务方向）等相关专业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8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政治立场坚定，拥护中国共产党的领导，认真贯彻执行党的路线方针政策，严守政治纪律和政治规矩，具有较高的政治素养和职业道德。​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2.熟悉国家财经法律法规、税收政策及企业财务管理相关制度，具备扎实的财务专业知识和丰富的财务管理经验，能够熟练运用财务软件及办公自动化设备。​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3.具有较强的组织协调能力、决策判断能力、风险防控能力和文字综合能力，能有效带领团队开展财务工作，提升财务管理水平。​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4.持有高级会计师、注册会计师等高级职称或执业资格证书。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5.具有5年以上财务相关工作经历，其中至少2年大中型企业或集团公司财务部门中层及以上管理岗位工作经验，熟悉企业融资、投资、预算管理等工作流程。</w:t>
            </w:r>
          </w:p>
          <w:p w14:paraId="2F3DC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6.身体健康，无不良征信记录及违法违纪行为。​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具有全日制硕士研究生及以上学历或世界一流大学、一流学科（按教育部、财政部、国家发展改革委当年最新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lang w:eastAsia="zh-CN"/>
              </w:rPr>
              <w:t>“双一流”高校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及学科认定）全日制本科学历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lang w:val="en-US" w:eastAsia="zh-CN"/>
              </w:rPr>
              <w:t>优先录取。</w:t>
            </w:r>
          </w:p>
        </w:tc>
      </w:tr>
      <w:tr w14:paraId="1FB1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0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E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经营贸易岗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国民教育毕业生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7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国际经济与贸易、国际贸易学、经济学、商务经济学、市场营销、金融学、国际商务、英语（国际贸易方向）等相关专业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ECB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政治立场坚定，拥护中国共产党的领导，认真贯彻执行党的路线方针政策，特别是关于 “三农” 工作的决策部署，严守政治纪律和政治规矩，具有良好的思想品德和职业道德。2.熟悉国家农业产业政策、农产品贸易相关法律法规及行业发展动态，具备扎实的农业经济、市场营销、国际贸易等专业知识，了解各类农产品的特性、生产流程及市场流通规律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3.具有较强的市场开拓能力、商务谈判能力、客户资源整合能力和团队管理能力，能敏锐捕捉市场机遇，制定切实可行的贸易策略，有效提升板块经营业绩。</w:t>
            </w:r>
          </w:p>
          <w:p w14:paraId="788FFB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4.具有5年以上农业领域经营贸易工作经历，其中至少2年农业企业或相关贸易公司同等管理岗位工作经验，熟悉农产品采购、销售、物流、供应链管理等全流程业务，有稳定的客户资源和成功的贸易项目运作经验者优先。​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5.身体健康，无不良征信记录及违法违纪行为。​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6.具备良好的沟通协调能力和文字表达能力，能熟练运用办公自动化软件及相关贸易管理系统，适应经常出差。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具有全日制硕士研究生及以上学历或世界一流大学、一流学科（按教育部、财政部、国家发展改革委当年最新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lang w:eastAsia="zh-CN"/>
              </w:rPr>
              <w:t>“双一流”高校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及学科认定）全日制本科学历优先录取。</w:t>
            </w:r>
          </w:p>
        </w:tc>
      </w:tr>
      <w:tr w14:paraId="3B6D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计划招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聘人数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9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学历性质要求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主要任职条件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是否笔试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是否面试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C0A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7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B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经营贸易岗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7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5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8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国民教育毕业生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国际经济与贸易、国际贸易学、经济学、商务经济学、市场营销、金融学、国际商务、英语（国际贸易方向）等相关专业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3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政治立场坚定，拥护中国共产党的领导，认真贯彻执行党的路线方针政策，严守政治纪律和政治规矩，具有较高的政治素养和职业道德。​​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具有5 年以上商贸领域（销售 / 渠道 / 供应链）工作经验，需具备国企 / 集团化企业同岗位或相近管理经历（带领过5人以上团队），熟悉国企经营管理流程者优先；</w:t>
            </w:r>
          </w:p>
          <w:p w14:paraId="56130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精通商贸业务全链路（市场研判、客户开发、供应链管控），掌握国企合规经营要求、国有资产管理及保值增值规则，具备政策解读能力（如行业监管政策、国企改革相关政策），有基础财务风控意识；</w:t>
            </w:r>
          </w:p>
          <w:p w14:paraId="053EAD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能承接集团战略并拆解事业部业绩目标，推动跨部门（含集团总部、子公司）协作，具备应对市场变化的决策能力，擅长团队梯队建设；</w:t>
            </w:r>
          </w:p>
          <w:p w14:paraId="7F7B7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5.具备强沟通谈判能力及抗压性，拥有优质客户 / 供应商资源或国企商贸项目操盘经验者优先。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                                               6.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具备良好的沟通协调能力和文字表达能力，能熟练运用办公自动化软件及相关贸易管理系统，适应经常出差。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具有全日制硕士研究生及以上学历或世界一流大学、一流学科（按教育部、财政部、国家发展改革委当年最新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lang w:eastAsia="zh-CN"/>
              </w:rPr>
              <w:t>“双一流”高校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及学科认定）全日制本科学历优先录取。</w:t>
            </w:r>
          </w:p>
        </w:tc>
      </w:tr>
      <w:tr w14:paraId="6435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7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煤炭贸易岗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D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大学本科及以上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B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国民教育毕业生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B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采矿工程、矿物加工工程、煤及煤层气工程、能源与动力工程、国际经济与贸易、市场营销、经济学、物流管理、供应链管理等相关专业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1.政治立场坚定，拥护中国共产党的领导，认真贯彻执行党的路线方针政策及国家关于能源行业的决策部署，严守政治纪律和政治规矩，具有良好的思想品德、职业道德和廉洁自律意识。​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2.熟悉国家煤炭产业政策、能源贸易相关法律法规、行业标准及市场运行规律，掌握煤炭产品特性、分类、质量标准及检验检测方法，具备扎实的煤炭贸易、市场营销、供应链管理等专业知识。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3.具有较强的市场分析研判能力、业务开拓能力、商务谈判能力和风险防控能力，能精准把握煤炭市场价格波动趋势，制定科学的贸易策略，有效应对市场风险，提升板块贸易业务效益。​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具有5年以上煤炭行业贸易或相关领域工作经历，其中至少2年煤炭贸易企业或大型能源集团同等管理岗位工作经验，熟悉煤炭采购、销售、运输、仓储、结算等全流程业务，拥有稳定的上下游客户资源和成功的大额贸易项目运作经验者优先。                                                         5.身体健康，无不良征信记录、违法违纪行为及重大业务失误记录。​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6.具备良好的团队管理能力、沟通协调能力和文字表达能力，能熟练运用办公自动化软件及贸易管理系统，适应长期驻外或频繁出差。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45周岁及以下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B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具有全日制硕士研究生及以上学历或世界一流大学、一流学科（按教育部、财政部、国家发展改革委当年最新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lang w:eastAsia="zh-CN"/>
              </w:rPr>
              <w:t>“双一流”高校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</w:rPr>
              <w:t>及学科认定）全日制本科学历优先录取。</w:t>
            </w:r>
          </w:p>
        </w:tc>
      </w:tr>
    </w:tbl>
    <w:p w14:paraId="361571AE"/>
    <w:bookmarkEnd w:id="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14087"/>
    <w:multiLevelType w:val="singleLevel"/>
    <w:tmpl w:val="C0B140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65C337"/>
    <w:multiLevelType w:val="singleLevel"/>
    <w:tmpl w:val="FC65C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65D98"/>
    <w:rsid w:val="19D0737B"/>
    <w:rsid w:val="61465D98"/>
    <w:rsid w:val="6C4C4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2</Pages>
  <Words>2291</Words>
  <Characters>2321</Characters>
  <Lines>0</Lines>
  <Paragraphs>0</Paragraphs>
  <TotalTime>7</TotalTime>
  <ScaleCrop>false</ScaleCrop>
  <LinksUpToDate>false</LinksUpToDate>
  <CharactersWithSpaces>2585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2025-12-05T02:03:00Z</dcterms:created>
  <dc:creator>Lenovo</dc:creator>
  <cp:lastModifiedBy>徐颖</cp:lastModifiedBy>
  <dcterms:modified xsi:type="dcterms:W3CDTF">2025-12-08T09:38:25Z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eyJoZGlkIjoiNThiYmYzNDk3ZGI0NWU3NjgyMDg0MDE2YjYxYTYxNDAiLCJ1c2VySWQiOiIxNTIxMTI2MjY3In0=</vt:lpwstr>
  </property>
  <property fmtid="{D5CDD505-2E9C-101B-9397-08002B2CF9AE}" pid="4" name="ICV">
    <vt:lpwstr>810AF4A1CA8A4B8BB50FB46D3754F404_12</vt:lpwstr>
  </property>
</Properties>
</file>