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BC6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kern w:val="0"/>
          <w:sz w:val="34"/>
          <w:szCs w:val="34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929" w:tblpY="1339"/>
        <w:tblOverlap w:val="never"/>
        <w:tblW w:w="151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55"/>
        <w:gridCol w:w="1018"/>
        <w:gridCol w:w="1463"/>
        <w:gridCol w:w="1353"/>
        <w:gridCol w:w="923"/>
        <w:gridCol w:w="2693"/>
        <w:gridCol w:w="2126"/>
        <w:gridCol w:w="2552"/>
        <w:gridCol w:w="1103"/>
      </w:tblGrid>
      <w:tr w14:paraId="050E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5137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DE2061">
            <w:pPr>
              <w:ind w:firstLine="645"/>
              <w:jc w:val="center"/>
              <w:rPr>
                <w:rFonts w:ascii="Times New Roman" w:hAnsi="Times New Roman" w:eastAsia="方正小标宋_GBK" w:cs="Times New Roman"/>
                <w:sz w:val="48"/>
                <w:szCs w:val="48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48"/>
                <w:szCs w:val="48"/>
                <w:lang w:bidi="ar"/>
              </w:rPr>
              <w:t>岗位信息表</w:t>
            </w:r>
          </w:p>
        </w:tc>
      </w:tr>
      <w:tr w14:paraId="4193C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1A11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EAE8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主管单位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AE52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776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经费供给形式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698F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岗位类别</w:t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及等级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DC95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850E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bidi="ar"/>
              </w:rPr>
              <w:t>专业（学科）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9375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学历学位</w:t>
            </w:r>
          </w:p>
          <w:p w14:paraId="50F000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（专业技术资格）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D914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其他条件</w:t>
            </w:r>
          </w:p>
          <w:p w14:paraId="17600E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9C0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92F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52A2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26B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河南省科学院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5969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中原纯化制程实验室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8D7C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差额拨款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39209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专业技术十级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C1CF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0CF4D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冶金工程、材料科学与工程、矿物加工工程、化学工程与技术、地质学、地球化学、地球物理学、地质资源与地质工程、环境科学与工程、化学、物理、计算机科学与技术、软件工程等相关专业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D51C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博士研究生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ADD98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博士或博士后出站人员，年龄不超过35周岁。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DE51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3E81F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622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9C3E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河南省科学院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184A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中原纯化制程实验室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2CFB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差额拨款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C3E4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专业技术七级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F2A0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0B190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冶金工程、材料科学与工程、矿物加工工程、化学工程与技术、地质学、地球化学、地球物理学、地质资源与地质工程、环境科学与工程、化学、物理、计算机科学与技术、软件工程等相关专业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7FAB2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博士研究生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并具有</w:t>
            </w:r>
          </w:p>
          <w:p w14:paraId="4CD48C41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副高级以上职称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05BE4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具有副高级以上职称者，并具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有相关工作经验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者，年龄不超过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45周岁。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57EB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 w14:paraId="1006D065">
      <w:bookmarkStart w:id="0" w:name="_GoBack"/>
      <w:bookmarkEnd w:id="0"/>
    </w:p>
    <w:sectPr>
      <w:footerReference r:id="rId3" w:type="default"/>
      <w:footnotePr>
        <w:numFmt w:val="decimalEnclosedCircleChinese"/>
      </w:footnote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B919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836B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836B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4426F"/>
    <w:rsid w:val="18B4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2025-07-07T07:39:00Z</dcterms:created>
  <dc:creator>四驱小蜗牛</dc:creator>
  <cp:lastModifiedBy>四驱小蜗牛</cp:lastModifiedBy>
  <dcterms:modified xsi:type="dcterms:W3CDTF">2025-07-07T07:39:19Z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27743FD829C741DA8C2560192A0D0385_11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